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b/>
          <w:b/>
        </w:rPr>
      </w:pPr>
      <w:r>
        <w:drawing>
          <wp:anchor behindDoc="0" distT="0" distB="0" distL="114300" distR="114300" simplePos="0" locked="0" layoutInCell="0" allowOverlap="1" relativeHeight="2">
            <wp:simplePos x="0" y="0"/>
            <wp:positionH relativeFrom="column">
              <wp:posOffset>43815</wp:posOffset>
            </wp:positionH>
            <wp:positionV relativeFrom="paragraph">
              <wp:posOffset>-325755</wp:posOffset>
            </wp:positionV>
            <wp:extent cx="3461385" cy="1238250"/>
            <wp:effectExtent l="0" t="0" r="0" b="0"/>
            <wp:wrapSquare wrapText="bothSides"/>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2"/>
                    <a:stretch>
                      <a:fillRect/>
                    </a:stretch>
                  </pic:blipFill>
                  <pic:spPr bwMode="auto">
                    <a:xfrm>
                      <a:off x="0" y="0"/>
                      <a:ext cx="3461385" cy="1238250"/>
                    </a:xfrm>
                    <a:prstGeom prst="rect">
                      <a:avLst/>
                    </a:prstGeom>
                  </pic:spPr>
                </pic:pic>
              </a:graphicData>
            </a:graphic>
          </wp:anchor>
        </w:drawing>
      </w:r>
      <w:r>
        <w:rPr>
          <w:b/>
        </w:rPr>
        <w:t>Jill Denefrio, President</w:t>
      </w:r>
    </w:p>
    <w:p>
      <w:pPr>
        <w:pStyle w:val="Normal"/>
        <w:bidi w:val="0"/>
        <w:jc w:val="left"/>
        <w:rPr>
          <w:b/>
          <w:b/>
        </w:rPr>
      </w:pPr>
      <w:r>
        <w:rPr>
          <w:b/>
        </w:rPr>
        <w:t>Heather Clear, Vice-President</w:t>
      </w:r>
    </w:p>
    <w:p>
      <w:pPr>
        <w:pStyle w:val="Normal"/>
        <w:bidi w:val="0"/>
        <w:jc w:val="left"/>
        <w:rPr>
          <w:b/>
          <w:b/>
        </w:rPr>
      </w:pPr>
      <w:r>
        <w:rPr>
          <w:b/>
        </w:rPr>
        <w:t>Angie Francisco, Treasurer</w:t>
      </w:r>
    </w:p>
    <w:p>
      <w:pPr>
        <w:pStyle w:val="Normal"/>
        <w:bidi w:val="0"/>
        <w:jc w:val="left"/>
        <w:rPr>
          <w:b/>
          <w:b/>
        </w:rPr>
      </w:pPr>
      <w:r>
        <w:rPr>
          <w:b/>
        </w:rPr>
        <w:t>Amanda Kriesch, Co-Secretary</w:t>
      </w:r>
    </w:p>
    <w:p>
      <w:pPr>
        <w:pStyle w:val="Normal"/>
        <w:bidi w:val="0"/>
        <w:jc w:val="left"/>
        <w:rPr>
          <w:b/>
          <w:b/>
        </w:rPr>
      </w:pPr>
      <w:r>
        <w:rPr>
          <w:b/>
        </w:rPr>
        <w:t>Stephanie McConnaughey, Co-Secretary</w:t>
      </w:r>
    </w:p>
    <w:p>
      <w:pPr>
        <w:pStyle w:val="Normal"/>
        <w:bidi w:val="0"/>
        <w:jc w:val="left"/>
        <w:rPr>
          <w:b/>
          <w:b/>
        </w:rPr>
      </w:pPr>
      <w:r>
        <w:rPr>
          <w:b/>
        </w:rPr>
      </w:r>
    </w:p>
    <w:p>
      <w:pPr>
        <w:pStyle w:val="Normal"/>
        <w:bidi w:val="0"/>
        <w:jc w:val="left"/>
        <w:rPr>
          <w:b/>
          <w:b/>
        </w:rPr>
      </w:pPr>
      <w:r>
        <w:rPr>
          <w:b/>
        </w:rPr>
      </w:r>
    </w:p>
    <w:p>
      <w:pPr>
        <w:pStyle w:val="Normal"/>
        <w:bidi w:val="0"/>
        <w:jc w:val="left"/>
        <w:rPr>
          <w:b/>
          <w:b/>
        </w:rPr>
      </w:pPr>
      <w:r>
        <w:rPr>
          <w:b/>
          <w:bCs/>
        </w:rPr>
        <w:t xml:space="preserve">Band Booster Club Special Meeting – 7/7/26 at 6:00pm </w:t>
      </w:r>
    </w:p>
    <w:p>
      <w:pPr>
        <w:pStyle w:val="Normal"/>
        <w:bidi w:val="0"/>
        <w:jc w:val="left"/>
        <w:rPr>
          <w:b/>
          <w:b/>
        </w:rPr>
      </w:pPr>
      <w:r>
        <w:rPr>
          <w:b/>
        </w:rPr>
      </w:r>
    </w:p>
    <w:p>
      <w:pPr>
        <w:pStyle w:val="Normal"/>
        <w:bidi w:val="0"/>
        <w:jc w:val="left"/>
        <w:rPr>
          <w:b/>
          <w:b/>
        </w:rPr>
      </w:pPr>
      <w:r>
        <w:rPr>
          <w:b/>
          <w:bCs/>
        </w:rPr>
        <w:t>Meeting started at 6:05pm</w:t>
      </w:r>
    </w:p>
    <w:p>
      <w:pPr>
        <w:pStyle w:val="Normal"/>
        <w:bidi w:val="0"/>
        <w:jc w:val="left"/>
        <w:rPr>
          <w:b/>
          <w:b/>
        </w:rPr>
      </w:pPr>
      <w:r>
        <w:rPr>
          <w:b/>
        </w:rPr>
      </w:r>
    </w:p>
    <w:p>
      <w:pPr>
        <w:pStyle w:val="Normal"/>
        <w:bidi w:val="0"/>
        <w:jc w:val="left"/>
        <w:rPr>
          <w:b/>
          <w:b/>
        </w:rPr>
      </w:pPr>
      <w:r>
        <w:rPr>
          <w:b/>
          <w:bCs/>
        </w:rPr>
        <w:t>Attendance</w:t>
      </w:r>
    </w:p>
    <w:p>
      <w:pPr>
        <w:pStyle w:val="Normal"/>
        <w:bidi w:val="0"/>
        <w:jc w:val="left"/>
        <w:rPr>
          <w:b/>
          <w:b/>
        </w:rPr>
      </w:pPr>
      <w:r>
        <w:rPr>
          <w:b/>
        </w:rPr>
      </w:r>
    </w:p>
    <w:p>
      <w:pPr>
        <w:pStyle w:val="Normal"/>
        <w:bidi w:val="0"/>
        <w:jc w:val="left"/>
        <w:rPr>
          <w:b/>
          <w:b/>
        </w:rPr>
      </w:pPr>
      <w:r>
        <w:rPr>
          <w:b/>
          <w:bCs/>
        </w:rPr>
        <w:t>-</w:t>
      </w:r>
      <w:r>
        <w:rPr>
          <w:b w:val="false"/>
          <w:bCs w:val="false"/>
        </w:rPr>
        <w:t xml:space="preserve">Dan Duffield, Jill Denefrio, Angie Francisco, Heather Clear, Amanda Kriesch, Karl Kriesch, Stephanie McConnaughey, Mark Gordon, Ryan Chapman </w:t>
      </w:r>
    </w:p>
    <w:p>
      <w:pPr>
        <w:pStyle w:val="Normal"/>
        <w:bidi w:val="0"/>
        <w:jc w:val="left"/>
        <w:rPr>
          <w:b/>
          <w:b/>
        </w:rPr>
      </w:pPr>
      <w:r>
        <w:rPr>
          <w:b/>
        </w:rPr>
      </w:r>
    </w:p>
    <w:p>
      <w:pPr>
        <w:pStyle w:val="Normal"/>
        <w:bidi w:val="0"/>
        <w:jc w:val="left"/>
        <w:rPr>
          <w:b/>
          <w:b/>
        </w:rPr>
      </w:pPr>
      <w:r>
        <w:rPr>
          <w:b/>
        </w:rPr>
        <w:t>Financial Report</w:t>
      </w:r>
    </w:p>
    <w:p>
      <w:pPr>
        <w:pStyle w:val="Normal"/>
        <w:bidi w:val="0"/>
        <w:jc w:val="left"/>
        <w:rPr>
          <w:b/>
          <w:b/>
        </w:rPr>
      </w:pPr>
      <w:r>
        <w:rPr>
          <w:b/>
        </w:rPr>
      </w:r>
    </w:p>
    <w:p>
      <w:pPr>
        <w:pStyle w:val="Normal"/>
        <w:bidi w:val="0"/>
        <w:jc w:val="left"/>
        <w:rPr>
          <w:b/>
          <w:b/>
        </w:rPr>
      </w:pPr>
      <w:r>
        <w:rPr>
          <w:b/>
        </w:rPr>
      </w:r>
    </w:p>
    <w:tbl>
      <w:tblPr>
        <w:tblW w:w="9972" w:type="dxa"/>
        <w:jc w:val="left"/>
        <w:tblInd w:w="0" w:type="dxa"/>
        <w:tblLayout w:type="fixed"/>
        <w:tblCellMar>
          <w:top w:w="28" w:type="dxa"/>
          <w:left w:w="45" w:type="dxa"/>
          <w:bottom w:w="28" w:type="dxa"/>
          <w:right w:w="45" w:type="dxa"/>
        </w:tblCellMar>
      </w:tblPr>
      <w:tblGrid>
        <w:gridCol w:w="1480"/>
        <w:gridCol w:w="1795"/>
        <w:gridCol w:w="2201"/>
        <w:gridCol w:w="1348"/>
        <w:gridCol w:w="261"/>
        <w:gridCol w:w="260"/>
        <w:gridCol w:w="1298"/>
        <w:gridCol w:w="1327"/>
      </w:tblGrid>
      <w:tr>
        <w:trPr/>
        <w:tc>
          <w:tcPr>
            <w:tcW w:w="9970" w:type="dxa"/>
            <w:gridSpan w:val="8"/>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center"/>
              <w:rPr>
                <w:sz w:val="28"/>
              </w:rPr>
            </w:pPr>
            <w:r>
              <w:rPr>
                <w:sz w:val="28"/>
              </w:rPr>
              <w:t>NEOSHO BAND BOOSTER</w:t>
            </w:r>
          </w:p>
        </w:tc>
      </w:tr>
      <w:tr>
        <w:trPr/>
        <w:tc>
          <w:tcPr>
            <w:tcW w:w="9970" w:type="dxa"/>
            <w:gridSpan w:val="8"/>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center"/>
              <w:rPr>
                <w:sz w:val="28"/>
              </w:rPr>
            </w:pPr>
            <w:r>
              <w:rPr>
                <w:sz w:val="28"/>
              </w:rPr>
              <w:t>TREASURER'S REPORT</w:t>
            </w:r>
          </w:p>
        </w:tc>
      </w:tr>
      <w:tr>
        <w:trPr/>
        <w:tc>
          <w:tcPr>
            <w:tcW w:w="7345" w:type="dxa"/>
            <w:gridSpan w:val="6"/>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sz w:val="28"/>
              </w:rPr>
            </w:pPr>
            <w:r>
              <w:rPr>
                <w:sz w:val="28"/>
              </w:rPr>
              <w:t>FOR THE MONTH OF:</w:t>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sz w:val="48"/>
              </w:rPr>
            </w:pPr>
            <w:r>
              <w:rPr>
                <w:sz w:val="48"/>
              </w:rPr>
              <w:t>Jun-26</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6" w:space="0" w:color="CCCCCC"/>
              <w:left w:val="single" w:sz="6" w:space="0" w:color="CCCCCC"/>
              <w:bottom w:val="single" w:sz="18" w:space="0" w:color="000000"/>
              <w:right w:val="single" w:sz="6"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6" w:space="0" w:color="CCCCCC"/>
              <w:left w:val="single" w:sz="6" w:space="0" w:color="CCCCCC"/>
              <w:bottom w:val="single" w:sz="6" w:space="0" w:color="000000"/>
              <w:right w:val="single" w:sz="6"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b/>
                <w:b/>
                <w:bCs/>
                <w:sz w:val="32"/>
                <w:szCs w:val="32"/>
              </w:rPr>
            </w:pPr>
            <w:r>
              <w:rPr>
                <w:b/>
                <w:sz w:val="32"/>
              </w:rPr>
              <w:t>Beginning Balance:</w:t>
            </w:r>
          </w:p>
        </w:tc>
        <w:tc>
          <w:tcPr>
            <w:tcW w:w="1795"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6" w:space="0" w:color="CCCCCC"/>
              <w:left w:val="single" w:sz="6" w:space="0" w:color="CCCCCC"/>
              <w:bottom w:val="double" w:sz="6" w:space="0" w:color="000000"/>
              <w:right w:val="single" w:sz="6" w:space="0" w:color="CCCCCC"/>
            </w:tcBorders>
            <w:vAlign w:val="center"/>
          </w:tcPr>
          <w:p>
            <w:pPr>
              <w:pStyle w:val="TableContents"/>
              <w:widowControl w:val="false"/>
              <w:bidi w:val="0"/>
              <w:jc w:val="right"/>
              <w:rPr>
                <w:b/>
                <w:b/>
              </w:rPr>
            </w:pPr>
            <w:r>
              <w:rPr>
                <w:b/>
              </w:rPr>
              <w:t>$ 12,981.77</w:t>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b/>
                <w:b/>
                <w:sz w:val="28"/>
              </w:rPr>
            </w:pPr>
            <w:r>
              <w:rPr>
                <w:b/>
                <w:sz w:val="28"/>
              </w:rPr>
              <w:t>Income:</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24"/>
              </w:rPr>
            </w:pPr>
            <w:r>
              <w:rPr>
                <w:sz w:val="24"/>
              </w:rPr>
              <w:t>Date:</w:t>
            </w:r>
          </w:p>
        </w:tc>
        <w:tc>
          <w:tcPr>
            <w:tcW w:w="1795"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sz w:val="24"/>
                <w:szCs w:val="24"/>
              </w:rPr>
            </w:pPr>
            <w:r>
              <w:rPr>
                <w:sz w:val="24"/>
              </w:rPr>
              <w:t>From:</w:t>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06/11/2026</w:t>
            </w:r>
          </w:p>
        </w:tc>
        <w:tc>
          <w:tcPr>
            <w:tcW w:w="1795"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Deposit-Jazz Social &amp; Trash Bags</w:t>
            </w:r>
          </w:p>
        </w:tc>
        <w:tc>
          <w:tcPr>
            <w:tcW w:w="2201"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$ 300.00</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06/29/2026</w:t>
            </w:r>
          </w:p>
        </w:tc>
        <w:tc>
          <w:tcPr>
            <w:tcW w:w="1795"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Deposit-Donation</w:t>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25,000.00</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single" w:sz="6"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b/>
                <w:b/>
                <w:bCs/>
                <w:sz w:val="28"/>
                <w:szCs w:val="28"/>
              </w:rPr>
            </w:pPr>
            <w:r>
              <w:rPr>
                <w:b/>
                <w:sz w:val="28"/>
              </w:rPr>
              <w:t>Total Income:</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double" w:sz="6" w:space="0" w:color="000000"/>
              <w:right w:val="single" w:sz="6" w:space="0" w:color="CCCCCC"/>
            </w:tcBorders>
            <w:vAlign w:val="center"/>
          </w:tcPr>
          <w:p>
            <w:pPr>
              <w:pStyle w:val="TableContents"/>
              <w:widowControl w:val="false"/>
              <w:bidi w:val="0"/>
              <w:jc w:val="right"/>
              <w:rPr>
                <w:b/>
                <w:b/>
              </w:rPr>
            </w:pPr>
            <w:r>
              <w:rPr>
                <w:b/>
              </w:rPr>
              <w:t>$ 25,300.00</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b/>
                <w:b/>
                <w:sz w:val="28"/>
              </w:rPr>
            </w:pPr>
            <w:r>
              <w:rPr>
                <w:b/>
                <w:sz w:val="28"/>
              </w:rPr>
              <w:t>Expenses:</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24"/>
              </w:rPr>
            </w:pPr>
            <w:r>
              <w:rPr>
                <w:sz w:val="24"/>
              </w:rPr>
              <w:t>Date:</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suppressLineNumbers/>
              <w:bidi w:val="0"/>
              <w:jc w:val="left"/>
              <w:rPr/>
            </w:pPr>
            <w:r>
              <w:rPr/>
              <w:t>Chk#</w:t>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suppressLineNumbers/>
              <w:bidi w:val="0"/>
              <w:jc w:val="left"/>
              <w:rPr/>
            </w:pPr>
            <w:r>
              <w:rPr/>
              <w:t>For:</w:t>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6/9/2026</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1840</w:t>
            </w:r>
          </w:p>
        </w:tc>
        <w:tc>
          <w:tcPr>
            <w:tcW w:w="2201"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Jill Denefrio-Stamps for Sponsor Cards</w:t>
            </w:r>
          </w:p>
        </w:tc>
        <w:tc>
          <w:tcPr>
            <w:tcW w:w="1348"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308.05</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6/9/2026</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1841</w:t>
            </w:r>
          </w:p>
        </w:tc>
        <w:tc>
          <w:tcPr>
            <w:tcW w:w="2201"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Willis &amp; Associates-Sponsor Post Cards</w:t>
            </w:r>
          </w:p>
        </w:tc>
        <w:tc>
          <w:tcPr>
            <w:tcW w:w="1348"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156.00</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6/15/2026</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suppressLineNumbers/>
              <w:bidi w:val="0"/>
              <w:jc w:val="left"/>
              <w:rPr/>
            </w:pPr>
            <w:r>
              <w:rPr/>
              <w:t>DC</w:t>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suppressLineNumbers/>
              <w:bidi w:val="0"/>
              <w:jc w:val="left"/>
              <w:rPr/>
            </w:pPr>
            <w:r>
              <w:rPr/>
              <w:t>Uniline-Briefcases</w:t>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484.65</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single" w:sz="6"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b/>
                <w:b/>
                <w:bCs/>
                <w:sz w:val="28"/>
                <w:szCs w:val="28"/>
              </w:rPr>
            </w:pPr>
            <w:r>
              <w:rPr>
                <w:b/>
                <w:sz w:val="28"/>
              </w:rPr>
              <w:t>Total Expenses:</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double" w:sz="6" w:space="0" w:color="000000"/>
              <w:right w:val="single" w:sz="6" w:space="0" w:color="CCCCCC"/>
            </w:tcBorders>
            <w:vAlign w:val="center"/>
          </w:tcPr>
          <w:p>
            <w:pPr>
              <w:pStyle w:val="TableContents"/>
              <w:widowControl w:val="false"/>
              <w:bidi w:val="0"/>
              <w:jc w:val="right"/>
              <w:rPr>
                <w:b/>
                <w:b/>
              </w:rPr>
            </w:pPr>
            <w:r>
              <w:rPr>
                <w:b/>
              </w:rPr>
              <w:t>$ 948.70</w:t>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6" w:space="0" w:color="CCCCCC"/>
              <w:left w:val="single" w:sz="6" w:space="0" w:color="CCCCCC"/>
              <w:bottom w:val="single" w:sz="6" w:space="0" w:color="000000"/>
              <w:right w:val="single" w:sz="6"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b/>
                <w:b/>
                <w:bCs/>
                <w:sz w:val="32"/>
                <w:szCs w:val="32"/>
              </w:rPr>
            </w:pPr>
            <w:r>
              <w:rPr>
                <w:b/>
                <w:sz w:val="32"/>
              </w:rPr>
              <w:t>Ending Balance:</w:t>
            </w:r>
          </w:p>
        </w:tc>
        <w:tc>
          <w:tcPr>
            <w:tcW w:w="1795"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6" w:space="0" w:color="CCCCCC"/>
              <w:left w:val="single" w:sz="6" w:space="0" w:color="CCCCCC"/>
              <w:bottom w:val="double" w:sz="6" w:space="0" w:color="000000"/>
              <w:right w:val="single" w:sz="6" w:space="0" w:color="CCCCCC"/>
            </w:tcBorders>
            <w:vAlign w:val="center"/>
          </w:tcPr>
          <w:p>
            <w:pPr>
              <w:pStyle w:val="TableContents"/>
              <w:widowControl w:val="false"/>
              <w:bidi w:val="0"/>
              <w:jc w:val="right"/>
              <w:rPr>
                <w:b/>
                <w:b/>
              </w:rPr>
            </w:pPr>
            <w:r>
              <w:rPr>
                <w:b/>
              </w:rPr>
              <w:t>$ 37,333.07</w:t>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suppressLineNumbers/>
              <w:bidi w:val="0"/>
              <w:jc w:val="left"/>
              <w:rPr/>
            </w:pPr>
            <w:r>
              <w:rPr/>
              <w:t>**** Of the</w:t>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$ 37,333.07</w:t>
            </w:r>
          </w:p>
        </w:tc>
        <w:tc>
          <w:tcPr>
            <w:tcW w:w="1348"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current balance,</w:t>
            </w:r>
          </w:p>
        </w:tc>
        <w:tc>
          <w:tcPr>
            <w:tcW w:w="26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25,000.00</w:t>
            </w:r>
          </w:p>
        </w:tc>
        <w:tc>
          <w:tcPr>
            <w:tcW w:w="1348"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Designated: Anonymous Donation $25,000 minus expenses</w:t>
            </w:r>
          </w:p>
        </w:tc>
        <w:tc>
          <w:tcPr>
            <w:tcW w:w="261"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490.40</w:t>
            </w:r>
          </w:p>
        </w:tc>
        <w:tc>
          <w:tcPr>
            <w:tcW w:w="1348"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Designated for 2026-27 School Year</w:t>
            </w:r>
          </w:p>
        </w:tc>
        <w:tc>
          <w:tcPr>
            <w:tcW w:w="261"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right"/>
              <w:rPr/>
            </w:pPr>
            <w:r>
              <w:rPr/>
              <w:t>1,938.46</w:t>
            </w:r>
          </w:p>
        </w:tc>
        <w:tc>
          <w:tcPr>
            <w:tcW w:w="1348"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is set aside for new golf cart maintenance/upgrades. We were gifted</w:t>
            </w:r>
          </w:p>
        </w:tc>
        <w:tc>
          <w:tcPr>
            <w:tcW w:w="261"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6" w:space="0" w:color="CCCCCC"/>
              <w:left w:val="single" w:sz="6" w:space="0" w:color="CCCCCC"/>
              <w:bottom w:val="single" w:sz="6" w:space="0" w:color="000000"/>
              <w:right w:val="single" w:sz="6" w:space="0" w:color="CCCCCC"/>
            </w:tcBorders>
            <w:vAlign w:val="center"/>
          </w:tcPr>
          <w:p>
            <w:pPr>
              <w:pStyle w:val="TableContents"/>
              <w:widowControl w:val="false"/>
              <w:bidi w:val="0"/>
              <w:jc w:val="left"/>
              <w:rPr>
                <w:sz w:val="4"/>
                <w:szCs w:val="4"/>
              </w:rPr>
            </w:pPr>
            <w:r>
              <w:rPr>
                <w:sz w:val="4"/>
                <w:szCs w:val="4"/>
              </w:rPr>
            </w:r>
          </w:p>
        </w:tc>
        <w:tc>
          <w:tcPr>
            <w:tcW w:w="1348"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$15,000 &amp; spent $12,250 to purchase the golf cart. In effect, we have</w:t>
            </w:r>
          </w:p>
        </w:tc>
        <w:tc>
          <w:tcPr>
            <w:tcW w:w="261"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260"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298" w:type="dxa"/>
            <w:tcBorders>
              <w:top w:val="single" w:sz="6" w:space="0" w:color="CCCCCC"/>
              <w:left w:val="single" w:sz="6" w:space="0" w:color="CCCCCC"/>
              <w:bottom w:val="single" w:sz="6" w:space="0" w:color="CCCCCC"/>
              <w:right w:val="single" w:sz="6" w:space="0" w:color="CCCCCC"/>
            </w:tcBorders>
            <w:vAlign w:val="center"/>
          </w:tcPr>
          <w:p>
            <w:pPr>
              <w:pStyle w:val="TableContents"/>
              <w:widowControl w:val="false"/>
              <w:bidi w:val="0"/>
              <w:jc w:val="left"/>
              <w:rPr>
                <w:sz w:val="4"/>
                <w:szCs w:val="4"/>
              </w:rPr>
            </w:pPr>
            <w:r>
              <w:rPr>
                <w:sz w:val="4"/>
                <w:szCs w:val="4"/>
              </w:rPr>
            </w:r>
          </w:p>
        </w:tc>
        <w:tc>
          <w:tcPr>
            <w:tcW w:w="1327"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r>
      <w:tr>
        <w:trPr/>
        <w:tc>
          <w:tcPr>
            <w:tcW w:w="1480"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1795" w:type="dxa"/>
            <w:tcBorders>
              <w:top w:val="single" w:sz="2" w:space="0" w:color="CCCCCC"/>
              <w:left w:val="single" w:sz="2" w:space="0" w:color="CCCCCC"/>
              <w:bottom w:val="single" w:sz="2" w:space="0" w:color="CCCCCC"/>
              <w:right w:val="single" w:sz="2" w:space="0" w:color="CCCCCC"/>
            </w:tcBorders>
            <w:vAlign w:val="center"/>
          </w:tcPr>
          <w:p>
            <w:pPr>
              <w:pStyle w:val="TableContents"/>
              <w:widowControl w:val="false"/>
              <w:bidi w:val="0"/>
              <w:jc w:val="left"/>
              <w:rPr>
                <w:sz w:val="4"/>
                <w:szCs w:val="4"/>
              </w:rPr>
            </w:pPr>
            <w:r>
              <w:rPr>
                <w:sz w:val="4"/>
                <w:szCs w:val="4"/>
              </w:rPr>
            </w:r>
          </w:p>
        </w:tc>
        <w:tc>
          <w:tcPr>
            <w:tcW w:w="2201" w:type="dxa"/>
            <w:tcBorders>
              <w:top w:val="single" w:sz="6" w:space="0" w:color="CCCCCC"/>
              <w:left w:val="single" w:sz="6" w:space="0" w:color="CCCCCC"/>
              <w:bottom w:val="double" w:sz="6" w:space="0" w:color="000000"/>
              <w:right w:val="single" w:sz="6" w:space="0" w:color="CCCCCC"/>
            </w:tcBorders>
            <w:vAlign w:val="center"/>
          </w:tcPr>
          <w:p>
            <w:pPr>
              <w:pStyle w:val="TableContents"/>
              <w:widowControl w:val="false"/>
              <w:bidi w:val="0"/>
              <w:jc w:val="right"/>
              <w:rPr>
                <w:b/>
                <w:b/>
              </w:rPr>
            </w:pPr>
            <w:r>
              <w:rPr>
                <w:b/>
              </w:rPr>
              <w:t>$ 10,394.61</w:t>
            </w:r>
          </w:p>
        </w:tc>
        <w:tc>
          <w:tcPr>
            <w:tcW w:w="1348" w:type="dxa"/>
            <w:tcBorders>
              <w:top w:val="single" w:sz="6" w:space="0" w:color="CCCCCC"/>
              <w:left w:val="single" w:sz="6" w:space="0" w:color="CCCCCC"/>
              <w:bottom w:val="single" w:sz="6" w:space="0" w:color="CCCCCC"/>
              <w:right w:val="single" w:sz="6" w:space="0" w:color="CCCCCC"/>
            </w:tcBorders>
            <w:tcMar>
              <w:left w:w="28" w:type="dxa"/>
              <w:right w:w="28" w:type="dxa"/>
            </w:tcMar>
            <w:vAlign w:val="center"/>
          </w:tcPr>
          <w:p>
            <w:pPr>
              <w:pStyle w:val="TableContents"/>
              <w:widowControl w:val="false"/>
              <w:bidi w:val="0"/>
              <w:spacing w:before="0" w:after="0"/>
              <w:ind w:left="0" w:right="0" w:hanging="0"/>
              <w:jc w:val="left"/>
              <w:rPr/>
            </w:pPr>
            <w:r>
              <w:rPr/>
              <w:t>available for our use****</w:t>
            </w:r>
          </w:p>
        </w:tc>
        <w:tc>
          <w:tcPr>
            <w:tcW w:w="3146" w:type="dxa"/>
            <w:gridSpan w:val="4"/>
            <w:tcBorders>
              <w:left w:val="single" w:sz="2" w:space="0" w:color="808080"/>
              <w:bottom w:val="single" w:sz="6" w:space="0" w:color="808080"/>
              <w:right w:val="single" w:sz="6" w:space="0" w:color="808080"/>
            </w:tcBorders>
            <w:tcMar>
              <w:left w:w="28" w:type="dxa"/>
              <w:right w:w="28" w:type="dxa"/>
            </w:tcMar>
          </w:tcPr>
          <w:p>
            <w:pPr>
              <w:pStyle w:val="TableContents"/>
              <w:widowControl w:val="false"/>
              <w:bidi w:val="0"/>
              <w:jc w:val="left"/>
              <w:rPr>
                <w:sz w:val="4"/>
                <w:szCs w:val="4"/>
              </w:rPr>
            </w:pPr>
            <w:r>
              <w:rPr>
                <w:sz w:val="4"/>
                <w:szCs w:val="4"/>
              </w:rPr>
            </w:r>
          </w:p>
        </w:tc>
      </w:tr>
    </w:tbl>
    <w:p>
      <w:pPr>
        <w:pStyle w:val="Normal"/>
        <w:bidi w:val="0"/>
        <w:jc w:val="left"/>
        <w:rPr>
          <w:b/>
          <w:b/>
        </w:rPr>
      </w:pPr>
      <w:r>
        <w:rPr>
          <w:b/>
        </w:rPr>
      </w:r>
    </w:p>
    <w:p>
      <w:pPr>
        <w:pStyle w:val="Normal"/>
        <w:bidi w:val="0"/>
        <w:jc w:val="left"/>
        <w:rPr>
          <w:b/>
          <w:b/>
        </w:rPr>
      </w:pPr>
      <w:r>
        <w:rPr>
          <w:b w:val="false"/>
          <w:bCs w:val="false"/>
        </w:rPr>
        <w:t>Financial report was reviewed, motion to approve was made by Ryan and seconded by Heather</w:t>
      </w:r>
    </w:p>
    <w:p>
      <w:pPr>
        <w:pStyle w:val="Normal"/>
        <w:bidi w:val="0"/>
        <w:jc w:val="left"/>
        <w:rPr>
          <w:b/>
          <w:b/>
        </w:rPr>
      </w:pPr>
      <w:r>
        <w:rPr>
          <w:b/>
        </w:rPr>
      </w:r>
    </w:p>
    <w:p>
      <w:pPr>
        <w:pStyle w:val="Normal"/>
        <w:bidi w:val="0"/>
        <w:jc w:val="left"/>
        <w:rPr>
          <w:b/>
          <w:b/>
        </w:rPr>
      </w:pPr>
      <w:r>
        <w:rPr>
          <w:b/>
        </w:rPr>
      </w:r>
    </w:p>
    <w:p>
      <w:pPr>
        <w:pStyle w:val="Normal"/>
        <w:bidi w:val="0"/>
        <w:jc w:val="left"/>
        <w:rPr>
          <w:b/>
          <w:b/>
        </w:rPr>
      </w:pPr>
      <w:r>
        <w:rPr>
          <w:b/>
          <w:bCs/>
        </w:rPr>
        <w:t>Props</w:t>
      </w:r>
    </w:p>
    <w:p>
      <w:pPr>
        <w:pStyle w:val="Normal"/>
        <w:bidi w:val="0"/>
        <w:jc w:val="left"/>
        <w:rPr>
          <w:b/>
          <w:b/>
        </w:rPr>
      </w:pPr>
      <w:r>
        <w:rPr>
          <w:b/>
        </w:rPr>
      </w:r>
    </w:p>
    <w:p>
      <w:pPr>
        <w:pStyle w:val="Normal"/>
        <w:bidi w:val="0"/>
        <w:jc w:val="left"/>
        <w:rPr>
          <w:b/>
          <w:b/>
        </w:rPr>
      </w:pPr>
      <w:r>
        <w:rPr>
          <w:b w:val="false"/>
          <w:bCs w:val="false"/>
        </w:rPr>
        <w:t xml:space="preserve">Briefcases- Uline handled boxes will work. We will use black wall paper to cover them and black tape to reenforce the corners and cover handles, as well as, add something for weight inside them. Ryan will work on breifcase that will contain the red lights/gem and Jill will find 2 black breifcases that are fuctional. </w:t>
      </w:r>
    </w:p>
    <w:p>
      <w:pPr>
        <w:pStyle w:val="Normal"/>
        <w:bidi w:val="0"/>
        <w:jc w:val="left"/>
        <w:rPr>
          <w:b/>
          <w:b/>
        </w:rPr>
      </w:pPr>
      <w:r>
        <w:rPr>
          <w:b w:val="false"/>
          <w:bCs w:val="false"/>
        </w:rPr>
        <w:t>Drum Spinner-</w:t>
      </w:r>
      <w:r>
        <w:rPr>
          <w:b w:val="false"/>
          <w:bCs w:val="false"/>
        </w:rPr>
        <w:t xml:space="preserve">In progress </w:t>
      </w:r>
    </w:p>
    <w:p>
      <w:pPr>
        <w:pStyle w:val="Normal"/>
        <w:bidi w:val="0"/>
        <w:jc w:val="left"/>
        <w:rPr>
          <w:b/>
          <w:b/>
        </w:rPr>
      </w:pPr>
      <w:r>
        <w:rPr>
          <w:b w:val="false"/>
          <w:bCs w:val="false"/>
        </w:rPr>
        <w:t>PVC frames- Boosters will look into what needs purchased for completing/fixing the frames we have and for building new framses. 12 frames needed total for this years show. 6 frames need to have the ability to turn to see the back.</w:t>
      </w:r>
    </w:p>
    <w:p>
      <w:pPr>
        <w:pStyle w:val="Normal"/>
        <w:bidi w:val="0"/>
        <w:jc w:val="left"/>
        <w:rPr>
          <w:b/>
          <w:b/>
        </w:rPr>
      </w:pPr>
      <w:r>
        <w:rPr>
          <w:b/>
        </w:rPr>
      </w:r>
    </w:p>
    <w:p>
      <w:pPr>
        <w:pStyle w:val="Normal"/>
        <w:bidi w:val="0"/>
        <w:jc w:val="left"/>
        <w:rPr>
          <w:b/>
          <w:b/>
        </w:rPr>
      </w:pPr>
      <w:r>
        <w:rPr>
          <w:b/>
          <w:bCs/>
        </w:rPr>
        <w:t>Fundraisers</w:t>
      </w:r>
    </w:p>
    <w:p>
      <w:pPr>
        <w:pStyle w:val="Normal"/>
        <w:bidi w:val="0"/>
        <w:jc w:val="left"/>
        <w:rPr>
          <w:b/>
          <w:b/>
        </w:rPr>
      </w:pPr>
      <w:r>
        <w:rPr>
          <w:b w:val="false"/>
          <w:bCs w:val="false"/>
        </w:rPr>
        <w:t>-Changes in school district fundraiser approvals discussed</w:t>
      </w:r>
    </w:p>
    <w:p>
      <w:pPr>
        <w:pStyle w:val="Normal"/>
        <w:bidi w:val="0"/>
        <w:jc w:val="left"/>
        <w:rPr>
          <w:b/>
          <w:b/>
        </w:rPr>
      </w:pPr>
      <w:r>
        <w:rPr>
          <w:b w:val="false"/>
          <w:bCs w:val="false"/>
        </w:rPr>
        <w:t>-Need to compile a list of all fundraiser opportunities that the Booser Club plans to do this year to submit for approval through the school district</w:t>
      </w:r>
    </w:p>
    <w:p>
      <w:pPr>
        <w:pStyle w:val="Normal"/>
        <w:bidi w:val="0"/>
        <w:jc w:val="left"/>
        <w:rPr>
          <w:b/>
          <w:b/>
        </w:rPr>
      </w:pPr>
      <w:r>
        <w:rPr>
          <w:b w:val="false"/>
          <w:bCs w:val="false"/>
        </w:rPr>
        <w:t>-Submitals due Aug 1 and May 1, majority student approval and school district approval needed to proceed with fundraiser</w:t>
      </w:r>
    </w:p>
    <w:p>
      <w:pPr>
        <w:pStyle w:val="Normal"/>
        <w:bidi w:val="0"/>
        <w:jc w:val="left"/>
        <w:rPr>
          <w:b/>
          <w:b/>
        </w:rPr>
      </w:pPr>
      <w:r>
        <w:rPr>
          <w:b/>
        </w:rPr>
      </w:r>
    </w:p>
    <w:p>
      <w:pPr>
        <w:pStyle w:val="Normal"/>
        <w:bidi w:val="0"/>
        <w:jc w:val="left"/>
        <w:rPr>
          <w:b/>
          <w:b/>
        </w:rPr>
      </w:pPr>
      <w:r>
        <w:rPr>
          <w:b/>
          <w:bCs/>
        </w:rPr>
        <w:t>Sponsorships</w:t>
      </w:r>
    </w:p>
    <w:p>
      <w:pPr>
        <w:pStyle w:val="Normal"/>
        <w:bidi w:val="0"/>
        <w:jc w:val="left"/>
        <w:rPr>
          <w:b/>
          <w:b/>
        </w:rPr>
      </w:pPr>
      <w:r>
        <w:rPr>
          <w:b w:val="false"/>
          <w:bCs w:val="false"/>
        </w:rPr>
        <w:t>-Al’s Gas $100</w:t>
      </w:r>
    </w:p>
    <w:p>
      <w:pPr>
        <w:pStyle w:val="Normal"/>
        <w:bidi w:val="0"/>
        <w:jc w:val="left"/>
        <w:rPr>
          <w:b/>
          <w:b/>
        </w:rPr>
      </w:pPr>
      <w:r>
        <w:rPr>
          <w:b w:val="false"/>
          <w:bCs w:val="false"/>
        </w:rPr>
        <w:t>-CBT $100</w:t>
      </w:r>
    </w:p>
    <w:p>
      <w:pPr>
        <w:pStyle w:val="Normal"/>
        <w:bidi w:val="0"/>
        <w:jc w:val="left"/>
        <w:rPr>
          <w:b/>
          <w:b/>
        </w:rPr>
      </w:pPr>
      <w:r>
        <w:rPr>
          <w:b/>
        </w:rPr>
      </w:r>
    </w:p>
    <w:p>
      <w:pPr>
        <w:pStyle w:val="Normal"/>
        <w:bidi w:val="0"/>
        <w:jc w:val="left"/>
        <w:rPr>
          <w:b/>
          <w:b/>
        </w:rPr>
      </w:pPr>
      <w:r>
        <w:rPr>
          <w:b/>
          <w:bCs/>
        </w:rPr>
        <w:t xml:space="preserve">Band Camp </w:t>
      </w:r>
    </w:p>
    <w:p>
      <w:pPr>
        <w:pStyle w:val="Normal"/>
        <w:bidi w:val="0"/>
        <w:jc w:val="left"/>
        <w:rPr>
          <w:b/>
          <w:b/>
        </w:rPr>
      </w:pPr>
      <w:r>
        <w:rPr>
          <w:b w:val="false"/>
          <w:bCs w:val="false"/>
        </w:rPr>
        <w:t xml:space="preserve">-School breakfast and lunch will be provided. Students to stay on campus for lunch Mon-Thurs. </w:t>
      </w:r>
    </w:p>
    <w:p>
      <w:pPr>
        <w:pStyle w:val="Normal"/>
        <w:bidi w:val="0"/>
        <w:jc w:val="left"/>
        <w:rPr>
          <w:b/>
          <w:b/>
        </w:rPr>
      </w:pPr>
      <w:r>
        <w:rPr>
          <w:b w:val="false"/>
          <w:bCs w:val="false"/>
        </w:rPr>
        <w:t>-Popsicles, watermelon, and shaved ice will be provided.</w:t>
      </w:r>
    </w:p>
    <w:p>
      <w:pPr>
        <w:pStyle w:val="Normal"/>
        <w:bidi w:val="0"/>
        <w:jc w:val="left"/>
        <w:rPr>
          <w:b/>
          <w:b/>
        </w:rPr>
      </w:pPr>
      <w:r>
        <w:rPr>
          <w:b/>
        </w:rPr>
      </w:r>
    </w:p>
    <w:p>
      <w:pPr>
        <w:pStyle w:val="Normal"/>
        <w:bidi w:val="0"/>
        <w:jc w:val="left"/>
        <w:rPr>
          <w:b/>
          <w:b/>
        </w:rPr>
      </w:pPr>
      <w:r>
        <w:rPr>
          <w:b/>
          <w:bCs/>
        </w:rPr>
        <w:t>Golf Cart and Trailers</w:t>
      </w:r>
    </w:p>
    <w:p>
      <w:pPr>
        <w:pStyle w:val="Normal"/>
        <w:bidi w:val="0"/>
        <w:jc w:val="left"/>
        <w:rPr>
          <w:b/>
          <w:b/>
        </w:rPr>
      </w:pPr>
      <w:r>
        <w:rPr>
          <w:b w:val="false"/>
          <w:bCs w:val="false"/>
        </w:rPr>
        <w:t>-Change leaf springs and fix hitch on golf cart</w:t>
      </w:r>
    </w:p>
    <w:p>
      <w:pPr>
        <w:pStyle w:val="Normal"/>
        <w:bidi w:val="0"/>
        <w:jc w:val="left"/>
        <w:rPr>
          <w:b/>
          <w:b/>
        </w:rPr>
      </w:pPr>
      <w:r>
        <w:rPr>
          <w:b w:val="false"/>
          <w:bCs w:val="false"/>
        </w:rPr>
        <w:t>-School is fixing/updating the black box trailer</w:t>
      </w:r>
    </w:p>
    <w:p>
      <w:pPr>
        <w:pStyle w:val="Normal"/>
        <w:bidi w:val="0"/>
        <w:jc w:val="left"/>
        <w:rPr>
          <w:b/>
          <w:b/>
        </w:rPr>
      </w:pPr>
      <w:r>
        <w:rPr>
          <w:b/>
        </w:rPr>
      </w:r>
    </w:p>
    <w:p>
      <w:pPr>
        <w:pStyle w:val="Normal"/>
        <w:bidi w:val="0"/>
        <w:jc w:val="left"/>
        <w:rPr>
          <w:b/>
          <w:b/>
        </w:rPr>
      </w:pPr>
      <w:r>
        <w:rPr>
          <w:b/>
        </w:rPr>
        <w:t xml:space="preserve">Liability Insurance </w:t>
      </w:r>
    </w:p>
    <w:p>
      <w:pPr>
        <w:pStyle w:val="Normal"/>
        <w:bidi w:val="0"/>
        <w:jc w:val="left"/>
        <w:rPr>
          <w:b/>
          <w:b/>
        </w:rPr>
      </w:pPr>
      <w:r>
        <w:rPr>
          <w:b w:val="false"/>
          <w:bCs w:val="false"/>
        </w:rPr>
        <w:t>-Discussed liability insurance through State Farm Insurance</w:t>
      </w:r>
    </w:p>
    <w:p>
      <w:pPr>
        <w:pStyle w:val="Normal"/>
        <w:bidi w:val="0"/>
        <w:jc w:val="left"/>
        <w:rPr>
          <w:b/>
          <w:b/>
        </w:rPr>
      </w:pPr>
      <w:r>
        <w:rPr>
          <w:b w:val="false"/>
          <w:bCs w:val="false"/>
        </w:rPr>
        <w:t>-Approved quote and will proceed with setting up insurenace</w:t>
      </w:r>
    </w:p>
    <w:p>
      <w:pPr>
        <w:pStyle w:val="Normal"/>
        <w:bidi w:val="0"/>
        <w:jc w:val="left"/>
        <w:rPr>
          <w:b/>
          <w:b/>
        </w:rPr>
      </w:pPr>
      <w:r>
        <w:rPr>
          <w:b/>
        </w:rPr>
      </w:r>
    </w:p>
    <w:p>
      <w:pPr>
        <w:pStyle w:val="Normal"/>
        <w:bidi w:val="0"/>
        <w:jc w:val="left"/>
        <w:rPr>
          <w:b/>
          <w:b/>
        </w:rPr>
      </w:pPr>
      <w:r>
        <w:rPr>
          <w:b/>
          <w:bCs/>
          <w:i w:val="false"/>
          <w:iCs w:val="false"/>
        </w:rPr>
        <w:t>Other Business</w:t>
      </w:r>
    </w:p>
    <w:p>
      <w:pPr>
        <w:pStyle w:val="Normal"/>
        <w:bidi w:val="0"/>
        <w:jc w:val="left"/>
        <w:rPr>
          <w:b/>
          <w:b/>
        </w:rPr>
      </w:pPr>
      <w:r>
        <w:rPr>
          <w:b w:val="false"/>
          <w:bCs w:val="false"/>
          <w:i w:val="false"/>
          <w:iCs w:val="false"/>
          <w:strike w:val="false"/>
          <w:dstrike w:val="false"/>
        </w:rPr>
        <w:t>-Uniform fittings - Dates 8/11, 8/12, and 8/13 5:30-6:30pm for kids</w:t>
      </w:r>
    </w:p>
    <w:p>
      <w:pPr>
        <w:pStyle w:val="Normal"/>
        <w:bidi w:val="0"/>
        <w:jc w:val="left"/>
        <w:rPr>
          <w:b/>
          <w:b/>
        </w:rPr>
      </w:pPr>
      <w:r>
        <w:rPr>
          <w:b w:val="false"/>
          <w:bCs w:val="false"/>
          <w:i w:val="false"/>
          <w:iCs w:val="false"/>
          <w:strike w:val="false"/>
          <w:dstrike w:val="false"/>
        </w:rPr>
        <w:t>- We will need Boosters and parent help 5:15-6:30pm</w:t>
      </w:r>
    </w:p>
    <w:p>
      <w:pPr>
        <w:pStyle w:val="Normal"/>
        <w:bidi w:val="0"/>
        <w:jc w:val="left"/>
        <w:rPr>
          <w:b/>
          <w:b/>
        </w:rPr>
      </w:pPr>
      <w:r>
        <w:rPr>
          <w:b w:val="false"/>
          <w:bCs w:val="false"/>
          <w:i w:val="false"/>
          <w:iCs w:val="false"/>
          <w:strike w:val="false"/>
          <w:dstrike w:val="false"/>
        </w:rPr>
        <w:t xml:space="preserve">-Jill will set up sigh up for parent help </w:t>
      </w:r>
    </w:p>
    <w:p>
      <w:pPr>
        <w:pStyle w:val="Normal"/>
        <w:bidi w:val="0"/>
        <w:jc w:val="left"/>
        <w:rPr>
          <w:b/>
          <w:b/>
        </w:rPr>
      </w:pPr>
      <w:r>
        <w:rPr>
          <w:b w:val="false"/>
          <w:bCs w:val="false"/>
          <w:i w:val="false"/>
          <w:iCs w:val="false"/>
          <w:strike w:val="false"/>
          <w:dstrike w:val="false"/>
        </w:rPr>
        <w:t>-Request for additonal bib order has been sent to school district, not yet approved at this time</w:t>
      </w:r>
    </w:p>
    <w:p>
      <w:pPr>
        <w:pStyle w:val="Normal"/>
        <w:bidi w:val="0"/>
        <w:jc w:val="left"/>
        <w:rPr>
          <w:b/>
          <w:b/>
        </w:rPr>
      </w:pPr>
      <w:r>
        <w:rPr>
          <w:b/>
        </w:rPr>
      </w:r>
    </w:p>
    <w:p>
      <w:pPr>
        <w:pStyle w:val="Normal"/>
        <w:bidi w:val="0"/>
        <w:jc w:val="left"/>
        <w:rPr>
          <w:b/>
          <w:b/>
        </w:rPr>
      </w:pPr>
      <w:r>
        <w:rPr>
          <w:b/>
          <w:bCs/>
          <w:i w:val="false"/>
          <w:iCs w:val="false"/>
        </w:rPr>
        <w:t>Next Booster Club meeting 8/4/26 at 6:00 pm</w:t>
      </w:r>
    </w:p>
    <w:p>
      <w:pPr>
        <w:pStyle w:val="Normal"/>
        <w:bidi w:val="0"/>
        <w:jc w:val="left"/>
        <w:rPr>
          <w:b/>
          <w:b/>
        </w:rPr>
      </w:pPr>
      <w:r>
        <w:rPr>
          <w:b/>
        </w:rPr>
      </w:r>
    </w:p>
    <w:p>
      <w:pPr>
        <w:pStyle w:val="Normal"/>
        <w:bidi w:val="0"/>
        <w:jc w:val="left"/>
        <w:rPr>
          <w:b/>
          <w:b/>
        </w:rPr>
      </w:pPr>
      <w:r>
        <w:rPr>
          <w:b/>
          <w:bCs/>
          <w:i w:val="false"/>
          <w:iCs w:val="false"/>
        </w:rPr>
        <w:t>Meeting ended at 7:42 PM</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9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LibreOffice/7.1.3.2$Windows_X86_64 LibreOffice_project/47f78053abe362b9384784d31a6e56f8511eb1c1</Application>
  <AppVersion>15.0000</AppVersion>
  <Pages>3</Pages>
  <Words>461</Words>
  <Characters>2551</Characters>
  <CharactersWithSpaces>2934</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2026-07-08T13:42:10Z</dcterms:created>
  <dc:creator/>
  <dc:description/>
  <dc:language>en-US</dc:language>
  <cp:lastModifiedBy/>
  <dcterms:modified xsi:type="dcterms:W3CDTF">2026-07-08T14:45:03Z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